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5B1B" w:rsidRPr="009E5B1B" w:rsidTr="003A03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E5B1B">
              <w:rPr>
                <w:rFonts w:ascii="Times New Roman" w:hAnsi="Times New Roman" w:cs="Times New Roman"/>
              </w:rPr>
              <w:t>9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N 2054-ОЗ</w:t>
            </w:r>
          </w:p>
        </w:tc>
      </w:tr>
    </w:tbl>
    <w:p w:rsidR="003A03CB" w:rsidRPr="009E5B1B" w:rsidRDefault="003A03C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Title"/>
        <w:jc w:val="center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ВОЛОГОДСКАЯ ОБЛАСТЬ</w:t>
      </w:r>
    </w:p>
    <w:p w:rsidR="003A03CB" w:rsidRPr="009E5B1B" w:rsidRDefault="003A03CB">
      <w:pPr>
        <w:pStyle w:val="ConsPlusTitle"/>
        <w:jc w:val="center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Title"/>
        <w:jc w:val="center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ЗАКОН</w:t>
      </w:r>
    </w:p>
    <w:p w:rsidR="003A03CB" w:rsidRPr="009E5B1B" w:rsidRDefault="003A03CB">
      <w:pPr>
        <w:pStyle w:val="ConsPlusTitle"/>
        <w:jc w:val="center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Title"/>
        <w:jc w:val="center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 ПРОТИВОДЕЙСТВИИ КОРРУПЦИИ В ВОЛОГОДСКОЙ ОБЛАСТИ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E5B1B">
        <w:rPr>
          <w:rFonts w:ascii="Times New Roman" w:hAnsi="Times New Roman" w:cs="Times New Roman"/>
        </w:rPr>
        <w:t>Принят</w:t>
      </w:r>
      <w:proofErr w:type="gramEnd"/>
    </w:p>
    <w:p w:rsidR="003A03CB" w:rsidRPr="009E5B1B" w:rsidRDefault="003A03CB">
      <w:pPr>
        <w:pStyle w:val="ConsPlusNormal"/>
        <w:jc w:val="right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Постановлением</w:t>
      </w:r>
    </w:p>
    <w:p w:rsidR="003A03CB" w:rsidRPr="009E5B1B" w:rsidRDefault="003A03CB">
      <w:pPr>
        <w:pStyle w:val="ConsPlusNormal"/>
        <w:jc w:val="right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Законодательного Собрания</w:t>
      </w:r>
    </w:p>
    <w:p w:rsidR="003A03CB" w:rsidRPr="009E5B1B" w:rsidRDefault="003A03CB">
      <w:pPr>
        <w:pStyle w:val="ConsPlusNormal"/>
        <w:jc w:val="right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Вологодской области</w:t>
      </w:r>
    </w:p>
    <w:p w:rsidR="003A03CB" w:rsidRPr="009E5B1B" w:rsidRDefault="003A03CB">
      <w:pPr>
        <w:pStyle w:val="ConsPlusNormal"/>
        <w:jc w:val="right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от 1 июля 2009 г. N 424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Настоящий закон области устанавливает правовые и организационные основы противодействия коррупции в Вологодской области.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18"/>
      <w:bookmarkEnd w:id="1"/>
      <w:r w:rsidRPr="009E5B1B">
        <w:rPr>
          <w:rFonts w:ascii="Times New Roman" w:hAnsi="Times New Roman" w:cs="Times New Roman"/>
        </w:rPr>
        <w:t>Статья 1. Полномочия органов государственной власти области в сфере противодействия коррупции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1. Органы государственной власти области осуществляют противодействие коррупции в пределах своих полномочий, в том числе в рамках: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обеспечения законности, правопорядка, общественной безопасности;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защиты прав и свобод человека и гражданина;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установления порядка подготовки и принятия нормативных правовых актов области;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правового регулирования государственной гражданской службы области и ее организации, а также установления правовых основ муниципальной службы в пределах своей компетенции.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2. Законодательное Собрание области: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осуществляет законодательное регулирование в сфере противодействия коррупции на территории области;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осуществляет </w:t>
      </w:r>
      <w:proofErr w:type="gramStart"/>
      <w:r w:rsidRPr="009E5B1B">
        <w:rPr>
          <w:rFonts w:ascii="Times New Roman" w:hAnsi="Times New Roman" w:cs="Times New Roman"/>
        </w:rPr>
        <w:t>контроль за</w:t>
      </w:r>
      <w:proofErr w:type="gramEnd"/>
      <w:r w:rsidRPr="009E5B1B">
        <w:rPr>
          <w:rFonts w:ascii="Times New Roman" w:hAnsi="Times New Roman" w:cs="Times New Roman"/>
        </w:rPr>
        <w:t xml:space="preserve"> соблюдением и исполнением законов области и иных нормативных правовых актов Законодательного Собрания области в сфере противодействия коррупции;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осуществляет антикоррупционную экспертизу законов области и нормативных правовых актов Законодательного Собрания области и их проектов;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утверждает план мероприятий Законодательного Собрания области по противодействию коррупции;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3. Губернатор области: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определяет направления деятельности органов исполнительной государственной власти области в сфере противодействия коррупции на территории области;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определяет мероприятия по реализации Национального плана противодействия коррупции, федерального законодательства о противодействии коррупции в органах исполнительной государственной власти области;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lastRenderedPageBreak/>
        <w:t>организует проведение антикоррупционной экспертизы проектов нормативных правовых актов, вносимых в Законодательное Собрание области;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E5B1B">
        <w:rPr>
          <w:rFonts w:ascii="Times New Roman" w:hAnsi="Times New Roman" w:cs="Times New Roman"/>
        </w:rPr>
        <w:t xml:space="preserve">принимает решение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5">
        <w:r w:rsidRPr="009E5B1B">
          <w:rPr>
            <w:rFonts w:ascii="Times New Roman" w:hAnsi="Times New Roman" w:cs="Times New Roman"/>
          </w:rPr>
          <w:t>законодательством</w:t>
        </w:r>
      </w:hyperlink>
      <w:r w:rsidRPr="009E5B1B">
        <w:rPr>
          <w:rFonts w:ascii="Times New Roman" w:hAnsi="Times New Roman" w:cs="Times New Roman"/>
        </w:rPr>
        <w:t xml:space="preserve"> Российской Федерации о противодействии коррупции лицами, замещающими муниципальные должности, гражданами, претендующими на замещение указанных должностей, лицом, замещающим должность главы местной администрации по контракту, гражданами, претендующими на замещение должности главы местной администрации по контракту;</w:t>
      </w:r>
      <w:proofErr w:type="gramEnd"/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4. Правительство области и органы исполнительной государственной власти области: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осуществляют антикоррупционную экспертизу проектов нормативных правовых актов органов исполнительной государственной власти области;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осуществляют мероприятия по противодействию коррупции в органах исполнительной государственной власти области;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осуществляют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5. Правительство области организует и контролирует деятельность органов исполнительной государственной власти области по противодействию коррупции, Губернатор области - деятельность органа исполнительной государственной власти области, являющегося органом по профилактике коррупционных и иных правонарушений, находящегося в его непосредственной подчиненности.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Статья 2. 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 осуществляется в соответствии с федеральным законодательством и законодательством области, в том числе путем образования по согласованию совместных рабочих групп, комиссий, иных совещательных органов.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Статья 2(1). Порядок представления лицами, замещающими муниципальные должности, гражданами, претендующими на замещение указанных должностей, сведений о доходах, расходах, об имуществе и обязательствах имущественного характера, порядок проведения проверки их достоверности и полноты, порядок размещения обобщенной информации на официальных сайтах органов местного самоуправления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9"/>
      <w:bookmarkEnd w:id="2"/>
      <w:r w:rsidRPr="009E5B1B">
        <w:rPr>
          <w:rFonts w:ascii="Times New Roman" w:hAnsi="Times New Roman" w:cs="Times New Roman"/>
        </w:rPr>
        <w:t xml:space="preserve">1. </w:t>
      </w:r>
      <w:proofErr w:type="gramStart"/>
      <w:r w:rsidRPr="009E5B1B">
        <w:rPr>
          <w:rFonts w:ascii="Times New Roman" w:hAnsi="Times New Roman" w:cs="Times New Roman"/>
        </w:rPr>
        <w:t xml:space="preserve">Главы муниципальных образований области, лица, замещающие иные муниципальные должности, за исключением лиц, указанных в </w:t>
      </w:r>
      <w:hyperlink w:anchor="P50">
        <w:r w:rsidRPr="009E5B1B">
          <w:rPr>
            <w:rFonts w:ascii="Times New Roman" w:hAnsi="Times New Roman" w:cs="Times New Roman"/>
          </w:rPr>
          <w:t>частях 2</w:t>
        </w:r>
      </w:hyperlink>
      <w:r w:rsidRPr="009E5B1B">
        <w:rPr>
          <w:rFonts w:ascii="Times New Roman" w:hAnsi="Times New Roman" w:cs="Times New Roman"/>
        </w:rPr>
        <w:t xml:space="preserve">, </w:t>
      </w:r>
      <w:hyperlink w:anchor="P51">
        <w:r w:rsidRPr="009E5B1B">
          <w:rPr>
            <w:rFonts w:ascii="Times New Roman" w:hAnsi="Times New Roman" w:cs="Times New Roman"/>
          </w:rPr>
          <w:t>2(1)</w:t>
        </w:r>
      </w:hyperlink>
      <w:r w:rsidRPr="009E5B1B">
        <w:rPr>
          <w:rFonts w:ascii="Times New Roman" w:hAnsi="Times New Roman" w:cs="Times New Roman"/>
        </w:rPr>
        <w:t xml:space="preserve"> настоящей статьи,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30 апреля года, следующего за</w:t>
      </w:r>
      <w:proofErr w:type="gramEnd"/>
      <w:r w:rsidRPr="009E5B1B">
        <w:rPr>
          <w:rFonts w:ascii="Times New Roman" w:hAnsi="Times New Roman" w:cs="Times New Roman"/>
        </w:rPr>
        <w:t xml:space="preserve"> отчетным.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0"/>
      <w:bookmarkEnd w:id="3"/>
      <w:r w:rsidRPr="009E5B1B">
        <w:rPr>
          <w:rFonts w:ascii="Times New Roman" w:hAnsi="Times New Roman" w:cs="Times New Roman"/>
        </w:rPr>
        <w:t xml:space="preserve">2. </w:t>
      </w:r>
      <w:proofErr w:type="gramStart"/>
      <w:r w:rsidRPr="009E5B1B">
        <w:rPr>
          <w:rFonts w:ascii="Times New Roman" w:hAnsi="Times New Roman" w:cs="Times New Roman"/>
        </w:rPr>
        <w:t xml:space="preserve">Депутаты представительных органов муниципальных образований области, осуществляющие свои полномочия на постоянной основе, представляют Губернатору области </w:t>
      </w:r>
      <w:r w:rsidRPr="009E5B1B">
        <w:rPr>
          <w:rFonts w:ascii="Times New Roman" w:hAnsi="Times New Roman" w:cs="Times New Roman"/>
        </w:rPr>
        <w:lastRenderedPageBreak/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1 апреля года, следующего за отчетным.</w:t>
      </w:r>
      <w:proofErr w:type="gramEnd"/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1"/>
      <w:bookmarkEnd w:id="4"/>
      <w:r w:rsidRPr="009E5B1B">
        <w:rPr>
          <w:rFonts w:ascii="Times New Roman" w:hAnsi="Times New Roman" w:cs="Times New Roman"/>
        </w:rPr>
        <w:t xml:space="preserve">2(1). </w:t>
      </w:r>
      <w:proofErr w:type="gramStart"/>
      <w:r w:rsidRPr="009E5B1B">
        <w:rPr>
          <w:rFonts w:ascii="Times New Roman" w:hAnsi="Times New Roman" w:cs="Times New Roman"/>
        </w:rPr>
        <w:t>Депутат представительного органа муниципального образования области, осуществляющий свои полномочия на непостоянной основе, представляет Губернатору области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вакантного депутатского мандата.</w:t>
      </w:r>
      <w:proofErr w:type="gramEnd"/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E5B1B">
        <w:rPr>
          <w:rFonts w:ascii="Times New Roman" w:hAnsi="Times New Roman" w:cs="Times New Roman"/>
        </w:rPr>
        <w:t xml:space="preserve">В случае если в течение отчетного периода совершались сделки, предусмотренные </w:t>
      </w:r>
      <w:hyperlink r:id="rId6">
        <w:r w:rsidRPr="009E5B1B">
          <w:rPr>
            <w:rFonts w:ascii="Times New Roman" w:hAnsi="Times New Roman" w:cs="Times New Roman"/>
          </w:rPr>
          <w:t>частью 1 статьи 3</w:t>
        </w:r>
      </w:hyperlink>
      <w:r w:rsidRPr="009E5B1B">
        <w:rPr>
          <w:rFonts w:ascii="Times New Roman" w:hAnsi="Times New Roman" w:cs="Times New Roman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депутат представительного органа муниципального образования области, осуществляющий свои полномочия на непостоянной основе, представляет Губернатору области сведения о своих доходах, расходах, об имуществе и</w:t>
      </w:r>
      <w:proofErr w:type="gramEnd"/>
      <w:r w:rsidRPr="009E5B1B">
        <w:rPr>
          <w:rFonts w:ascii="Times New Roman" w:hAnsi="Times New Roman" w:cs="Times New Roman"/>
        </w:rPr>
        <w:t xml:space="preserve">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не позднее 1 апреля года, следующего за </w:t>
      </w:r>
      <w:proofErr w:type="gramStart"/>
      <w:r w:rsidRPr="009E5B1B">
        <w:rPr>
          <w:rFonts w:ascii="Times New Roman" w:hAnsi="Times New Roman" w:cs="Times New Roman"/>
        </w:rPr>
        <w:t>отчетным</w:t>
      </w:r>
      <w:proofErr w:type="gramEnd"/>
      <w:r w:rsidRPr="009E5B1B">
        <w:rPr>
          <w:rFonts w:ascii="Times New Roman" w:hAnsi="Times New Roman" w:cs="Times New Roman"/>
        </w:rPr>
        <w:t>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E5B1B">
        <w:rPr>
          <w:rFonts w:ascii="Times New Roman" w:hAnsi="Times New Roman" w:cs="Times New Roman"/>
        </w:rPr>
        <w:t xml:space="preserve">В случае если в течение отчетного периода сделки, предусмотренные </w:t>
      </w:r>
      <w:hyperlink r:id="rId7">
        <w:r w:rsidRPr="009E5B1B">
          <w:rPr>
            <w:rFonts w:ascii="Times New Roman" w:hAnsi="Times New Roman" w:cs="Times New Roman"/>
          </w:rPr>
          <w:t>частью 1 статьи 3</w:t>
        </w:r>
      </w:hyperlink>
      <w:r w:rsidRPr="009E5B1B">
        <w:rPr>
          <w:rFonts w:ascii="Times New Roman" w:hAnsi="Times New Roman" w:cs="Times New Roman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представительного органа</w:t>
      </w:r>
      <w:proofErr w:type="gramEnd"/>
      <w:r w:rsidRPr="009E5B1B">
        <w:rPr>
          <w:rFonts w:ascii="Times New Roman" w:hAnsi="Times New Roman" w:cs="Times New Roman"/>
        </w:rPr>
        <w:t xml:space="preserve"> </w:t>
      </w:r>
      <w:proofErr w:type="gramStart"/>
      <w:r w:rsidRPr="009E5B1B">
        <w:rPr>
          <w:rFonts w:ascii="Times New Roman" w:hAnsi="Times New Roman" w:cs="Times New Roman"/>
        </w:rPr>
        <w:t xml:space="preserve">муниципального образования области, осуществляющий свои полномочия на непостоянной основе, сообщает об этом Губернатору области не позднее 1 апреля года, следующего за отчетным, путем направления в орган исполнительной государственной власти области, являющийся органом по профилактике коррупционных и иных правонарушений, </w:t>
      </w:r>
      <w:hyperlink w:anchor="P167">
        <w:r w:rsidRPr="009E5B1B">
          <w:rPr>
            <w:rFonts w:ascii="Times New Roman" w:hAnsi="Times New Roman" w:cs="Times New Roman"/>
          </w:rPr>
          <w:t>уведомления</w:t>
        </w:r>
      </w:hyperlink>
      <w:r w:rsidRPr="009E5B1B">
        <w:rPr>
          <w:rFonts w:ascii="Times New Roman" w:hAnsi="Times New Roman" w:cs="Times New Roman"/>
        </w:rPr>
        <w:t>, составленного по форме согласно приложению 1 к настоящему закону области (далее - уведомление).</w:t>
      </w:r>
      <w:proofErr w:type="gramEnd"/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4"/>
      <w:bookmarkEnd w:id="5"/>
      <w:r w:rsidRPr="009E5B1B">
        <w:rPr>
          <w:rFonts w:ascii="Times New Roman" w:hAnsi="Times New Roman" w:cs="Times New Roman"/>
        </w:rPr>
        <w:t>3. Если иное не установлено федеральным законом, граждане, претендующие на замещение муниципальных должностей, представляют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Указанные сведения представляются не менее чем за три рабочих дня до дня рассмотрения вопроса о назначении на муниципальную должность органом местного самоуправления, принимающим решение о назначении на муниципальную должность.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E5B1B">
        <w:rPr>
          <w:rFonts w:ascii="Times New Roman" w:hAnsi="Times New Roman" w:cs="Times New Roman"/>
        </w:rPr>
        <w:t>Граждане, претендующие на замещение должности главы муниципального образования, избираемого представительным органом муниципального образования из числа кандидатов, представленных конкурсной комиссией по результатам конкурса,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сроки, установленные для подачи документов на участие в</w:t>
      </w:r>
      <w:proofErr w:type="gramEnd"/>
      <w:r w:rsidRPr="009E5B1B">
        <w:rPr>
          <w:rFonts w:ascii="Times New Roman" w:hAnsi="Times New Roman" w:cs="Times New Roman"/>
        </w:rPr>
        <w:t xml:space="preserve"> </w:t>
      </w:r>
      <w:proofErr w:type="gramStart"/>
      <w:r w:rsidRPr="009E5B1B">
        <w:rPr>
          <w:rFonts w:ascii="Times New Roman" w:hAnsi="Times New Roman" w:cs="Times New Roman"/>
        </w:rPr>
        <w:t>конкурсе</w:t>
      </w:r>
      <w:proofErr w:type="gramEnd"/>
      <w:r w:rsidRPr="009E5B1B">
        <w:rPr>
          <w:rFonts w:ascii="Times New Roman" w:hAnsi="Times New Roman" w:cs="Times New Roman"/>
        </w:rPr>
        <w:t xml:space="preserve"> по отбору кандидатур на должность главы муниципального образования.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4. </w:t>
      </w:r>
      <w:proofErr w:type="gramStart"/>
      <w:r w:rsidRPr="009E5B1B">
        <w:rPr>
          <w:rFonts w:ascii="Times New Roman" w:hAnsi="Times New Roman" w:cs="Times New Roman"/>
        </w:rPr>
        <w:t xml:space="preserve">Лица, указанные в </w:t>
      </w:r>
      <w:hyperlink w:anchor="P49">
        <w:r w:rsidRPr="009E5B1B">
          <w:rPr>
            <w:rFonts w:ascii="Times New Roman" w:hAnsi="Times New Roman" w:cs="Times New Roman"/>
          </w:rPr>
          <w:t>частях 1</w:t>
        </w:r>
      </w:hyperlink>
      <w:r w:rsidRPr="009E5B1B">
        <w:rPr>
          <w:rFonts w:ascii="Times New Roman" w:hAnsi="Times New Roman" w:cs="Times New Roman"/>
        </w:rPr>
        <w:t xml:space="preserve">, </w:t>
      </w:r>
      <w:hyperlink w:anchor="P50">
        <w:r w:rsidRPr="009E5B1B">
          <w:rPr>
            <w:rFonts w:ascii="Times New Roman" w:hAnsi="Times New Roman" w:cs="Times New Roman"/>
          </w:rPr>
          <w:t>2</w:t>
        </w:r>
      </w:hyperlink>
      <w:r w:rsidRPr="009E5B1B">
        <w:rPr>
          <w:rFonts w:ascii="Times New Roman" w:hAnsi="Times New Roman" w:cs="Times New Roman"/>
        </w:rPr>
        <w:t xml:space="preserve">, </w:t>
      </w:r>
      <w:hyperlink w:anchor="P51">
        <w:r w:rsidRPr="009E5B1B">
          <w:rPr>
            <w:rFonts w:ascii="Times New Roman" w:hAnsi="Times New Roman" w:cs="Times New Roman"/>
          </w:rPr>
          <w:t>2(1)</w:t>
        </w:r>
      </w:hyperlink>
      <w:r w:rsidRPr="009E5B1B">
        <w:rPr>
          <w:rFonts w:ascii="Times New Roman" w:hAnsi="Times New Roman" w:cs="Times New Roman"/>
        </w:rPr>
        <w:t xml:space="preserve">, </w:t>
      </w:r>
      <w:hyperlink w:anchor="P54">
        <w:r w:rsidRPr="009E5B1B">
          <w:rPr>
            <w:rFonts w:ascii="Times New Roman" w:hAnsi="Times New Roman" w:cs="Times New Roman"/>
          </w:rPr>
          <w:t>3</w:t>
        </w:r>
      </w:hyperlink>
      <w:r w:rsidRPr="009E5B1B">
        <w:rPr>
          <w:rFonts w:ascii="Times New Roman" w:hAnsi="Times New Roman" w:cs="Times New Roman"/>
        </w:rPr>
        <w:t xml:space="preserve"> настоящей статьи,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представляют по утвержденной Президентом Российской Федерации </w:t>
      </w:r>
      <w:hyperlink r:id="rId8">
        <w:r w:rsidRPr="009E5B1B">
          <w:rPr>
            <w:rFonts w:ascii="Times New Roman" w:hAnsi="Times New Roman" w:cs="Times New Roman"/>
          </w:rPr>
          <w:t>форме</w:t>
        </w:r>
      </w:hyperlink>
      <w:r w:rsidRPr="009E5B1B">
        <w:rPr>
          <w:rFonts w:ascii="Times New Roman" w:hAnsi="Times New Roman" w:cs="Times New Roman"/>
        </w:rPr>
        <w:t xml:space="preserve"> справки путем направления их в орган исполнительной государственной власти области, являющийся органом по</w:t>
      </w:r>
      <w:proofErr w:type="gramEnd"/>
      <w:r w:rsidRPr="009E5B1B">
        <w:rPr>
          <w:rFonts w:ascii="Times New Roman" w:hAnsi="Times New Roman" w:cs="Times New Roman"/>
        </w:rPr>
        <w:t xml:space="preserve"> профилактике коррупционных и иных правонарушений.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5. </w:t>
      </w:r>
      <w:proofErr w:type="gramStart"/>
      <w:r w:rsidRPr="009E5B1B">
        <w:rPr>
          <w:rFonts w:ascii="Times New Roman" w:hAnsi="Times New Roman" w:cs="Times New Roman"/>
        </w:rPr>
        <w:t xml:space="preserve">В случае если лица, указанные в </w:t>
      </w:r>
      <w:hyperlink w:anchor="P49">
        <w:r w:rsidRPr="009E5B1B">
          <w:rPr>
            <w:rFonts w:ascii="Times New Roman" w:hAnsi="Times New Roman" w:cs="Times New Roman"/>
          </w:rPr>
          <w:t>частях 1</w:t>
        </w:r>
      </w:hyperlink>
      <w:r w:rsidRPr="009E5B1B">
        <w:rPr>
          <w:rFonts w:ascii="Times New Roman" w:hAnsi="Times New Roman" w:cs="Times New Roman"/>
        </w:rPr>
        <w:t xml:space="preserve">, </w:t>
      </w:r>
      <w:hyperlink w:anchor="P50">
        <w:r w:rsidRPr="009E5B1B">
          <w:rPr>
            <w:rFonts w:ascii="Times New Roman" w:hAnsi="Times New Roman" w:cs="Times New Roman"/>
          </w:rPr>
          <w:t>2</w:t>
        </w:r>
      </w:hyperlink>
      <w:r w:rsidRPr="009E5B1B">
        <w:rPr>
          <w:rFonts w:ascii="Times New Roman" w:hAnsi="Times New Roman" w:cs="Times New Roman"/>
        </w:rPr>
        <w:t xml:space="preserve">, </w:t>
      </w:r>
      <w:hyperlink w:anchor="P51">
        <w:r w:rsidRPr="009E5B1B">
          <w:rPr>
            <w:rFonts w:ascii="Times New Roman" w:hAnsi="Times New Roman" w:cs="Times New Roman"/>
          </w:rPr>
          <w:t>2(1)</w:t>
        </w:r>
      </w:hyperlink>
      <w:r w:rsidRPr="009E5B1B">
        <w:rPr>
          <w:rFonts w:ascii="Times New Roman" w:hAnsi="Times New Roman" w:cs="Times New Roman"/>
        </w:rPr>
        <w:t xml:space="preserve">, </w:t>
      </w:r>
      <w:hyperlink w:anchor="P54">
        <w:r w:rsidRPr="009E5B1B">
          <w:rPr>
            <w:rFonts w:ascii="Times New Roman" w:hAnsi="Times New Roman" w:cs="Times New Roman"/>
          </w:rPr>
          <w:t>3</w:t>
        </w:r>
      </w:hyperlink>
      <w:r w:rsidRPr="009E5B1B">
        <w:rPr>
          <w:rFonts w:ascii="Times New Roman" w:hAnsi="Times New Roman" w:cs="Times New Roman"/>
        </w:rPr>
        <w:t xml:space="preserve"> настоящей статьи, обнаружили, что в представленных ими сведениях о доходах, расходах, об имуществе и обязательствах </w:t>
      </w:r>
      <w:r w:rsidRPr="009E5B1B">
        <w:rPr>
          <w:rFonts w:ascii="Times New Roman" w:hAnsi="Times New Roman" w:cs="Times New Roman"/>
        </w:rPr>
        <w:lastRenderedPageBreak/>
        <w:t>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  <w:proofErr w:type="gramEnd"/>
      <w:r w:rsidRPr="009E5B1B">
        <w:rPr>
          <w:rFonts w:ascii="Times New Roman" w:hAnsi="Times New Roman" w:cs="Times New Roman"/>
        </w:rPr>
        <w:t xml:space="preserve"> Уточненные сведения представляются: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лицами, указанными в </w:t>
      </w:r>
      <w:hyperlink w:anchor="P49">
        <w:r w:rsidRPr="009E5B1B">
          <w:rPr>
            <w:rFonts w:ascii="Times New Roman" w:hAnsi="Times New Roman" w:cs="Times New Roman"/>
          </w:rPr>
          <w:t>частях 1</w:t>
        </w:r>
      </w:hyperlink>
      <w:r w:rsidRPr="009E5B1B">
        <w:rPr>
          <w:rFonts w:ascii="Times New Roman" w:hAnsi="Times New Roman" w:cs="Times New Roman"/>
        </w:rPr>
        <w:t xml:space="preserve">, </w:t>
      </w:r>
      <w:hyperlink w:anchor="P50">
        <w:r w:rsidRPr="009E5B1B">
          <w:rPr>
            <w:rFonts w:ascii="Times New Roman" w:hAnsi="Times New Roman" w:cs="Times New Roman"/>
          </w:rPr>
          <w:t>2</w:t>
        </w:r>
      </w:hyperlink>
      <w:r w:rsidRPr="009E5B1B">
        <w:rPr>
          <w:rFonts w:ascii="Times New Roman" w:hAnsi="Times New Roman" w:cs="Times New Roman"/>
        </w:rPr>
        <w:t xml:space="preserve">, </w:t>
      </w:r>
      <w:hyperlink w:anchor="P51">
        <w:r w:rsidRPr="009E5B1B">
          <w:rPr>
            <w:rFonts w:ascii="Times New Roman" w:hAnsi="Times New Roman" w:cs="Times New Roman"/>
          </w:rPr>
          <w:t>2(1)</w:t>
        </w:r>
      </w:hyperlink>
      <w:r w:rsidRPr="009E5B1B">
        <w:rPr>
          <w:rFonts w:ascii="Times New Roman" w:hAnsi="Times New Roman" w:cs="Times New Roman"/>
        </w:rPr>
        <w:t xml:space="preserve"> настоящей статьи, в течение одного месяца после окончания сроков представления сведений о доходах, расходах, об имуществе и обязательствах имущественного характера;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лицами, указанными в </w:t>
      </w:r>
      <w:hyperlink w:anchor="P54">
        <w:r w:rsidRPr="009E5B1B">
          <w:rPr>
            <w:rFonts w:ascii="Times New Roman" w:hAnsi="Times New Roman" w:cs="Times New Roman"/>
          </w:rPr>
          <w:t>части 3</w:t>
        </w:r>
      </w:hyperlink>
      <w:r w:rsidRPr="009E5B1B">
        <w:rPr>
          <w:rFonts w:ascii="Times New Roman" w:hAnsi="Times New Roman" w:cs="Times New Roman"/>
        </w:rPr>
        <w:t xml:space="preserve"> настоящей статьи, в течение семи рабочих дней со дня представления сведений о доходах, расходах, об имуществе и обязательствах имущественного характера.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6. </w:t>
      </w:r>
      <w:hyperlink r:id="rId9">
        <w:r w:rsidRPr="009E5B1B">
          <w:rPr>
            <w:rFonts w:ascii="Times New Roman" w:hAnsi="Times New Roman" w:cs="Times New Roman"/>
          </w:rPr>
          <w:t>Порядок</w:t>
        </w:r>
      </w:hyperlink>
      <w:r w:rsidRPr="009E5B1B">
        <w:rPr>
          <w:rFonts w:ascii="Times New Roman" w:hAnsi="Times New Roman" w:cs="Times New Roman"/>
        </w:rPr>
        <w:t xml:space="preserve">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лицами, указанными в </w:t>
      </w:r>
      <w:hyperlink w:anchor="P49">
        <w:r w:rsidRPr="009E5B1B">
          <w:rPr>
            <w:rFonts w:ascii="Times New Roman" w:hAnsi="Times New Roman" w:cs="Times New Roman"/>
          </w:rPr>
          <w:t>частях 1</w:t>
        </w:r>
      </w:hyperlink>
      <w:r w:rsidRPr="009E5B1B">
        <w:rPr>
          <w:rFonts w:ascii="Times New Roman" w:hAnsi="Times New Roman" w:cs="Times New Roman"/>
        </w:rPr>
        <w:t xml:space="preserve">, </w:t>
      </w:r>
      <w:hyperlink w:anchor="P50">
        <w:r w:rsidRPr="009E5B1B">
          <w:rPr>
            <w:rFonts w:ascii="Times New Roman" w:hAnsi="Times New Roman" w:cs="Times New Roman"/>
          </w:rPr>
          <w:t>2</w:t>
        </w:r>
      </w:hyperlink>
      <w:r w:rsidRPr="009E5B1B">
        <w:rPr>
          <w:rFonts w:ascii="Times New Roman" w:hAnsi="Times New Roman" w:cs="Times New Roman"/>
        </w:rPr>
        <w:t xml:space="preserve">, </w:t>
      </w:r>
      <w:hyperlink w:anchor="P51">
        <w:r w:rsidRPr="009E5B1B">
          <w:rPr>
            <w:rFonts w:ascii="Times New Roman" w:hAnsi="Times New Roman" w:cs="Times New Roman"/>
          </w:rPr>
          <w:t>2(1)</w:t>
        </w:r>
      </w:hyperlink>
      <w:r w:rsidRPr="009E5B1B">
        <w:rPr>
          <w:rFonts w:ascii="Times New Roman" w:hAnsi="Times New Roman" w:cs="Times New Roman"/>
        </w:rPr>
        <w:t xml:space="preserve">, </w:t>
      </w:r>
      <w:hyperlink w:anchor="P54">
        <w:r w:rsidRPr="009E5B1B">
          <w:rPr>
            <w:rFonts w:ascii="Times New Roman" w:hAnsi="Times New Roman" w:cs="Times New Roman"/>
          </w:rPr>
          <w:t>3</w:t>
        </w:r>
      </w:hyperlink>
      <w:r w:rsidRPr="009E5B1B">
        <w:rPr>
          <w:rFonts w:ascii="Times New Roman" w:hAnsi="Times New Roman" w:cs="Times New Roman"/>
        </w:rPr>
        <w:t xml:space="preserve"> настоящей статьи, сведений о доходах, расходах, об имуществе и обязательствах имущественного характера, уведомлений и работы с ними, утверждается Губернатором области.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1"/>
      <w:bookmarkEnd w:id="6"/>
      <w:r w:rsidRPr="009E5B1B">
        <w:rPr>
          <w:rFonts w:ascii="Times New Roman" w:hAnsi="Times New Roman" w:cs="Times New Roman"/>
        </w:rPr>
        <w:t xml:space="preserve">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49">
        <w:r w:rsidRPr="009E5B1B">
          <w:rPr>
            <w:rFonts w:ascii="Times New Roman" w:hAnsi="Times New Roman" w:cs="Times New Roman"/>
          </w:rPr>
          <w:t>частями 1</w:t>
        </w:r>
      </w:hyperlink>
      <w:r w:rsidRPr="009E5B1B">
        <w:rPr>
          <w:rFonts w:ascii="Times New Roman" w:hAnsi="Times New Roman" w:cs="Times New Roman"/>
        </w:rPr>
        <w:t xml:space="preserve">, </w:t>
      </w:r>
      <w:hyperlink w:anchor="P50">
        <w:r w:rsidRPr="009E5B1B">
          <w:rPr>
            <w:rFonts w:ascii="Times New Roman" w:hAnsi="Times New Roman" w:cs="Times New Roman"/>
          </w:rPr>
          <w:t>2</w:t>
        </w:r>
      </w:hyperlink>
      <w:r w:rsidRPr="009E5B1B">
        <w:rPr>
          <w:rFonts w:ascii="Times New Roman" w:hAnsi="Times New Roman" w:cs="Times New Roman"/>
        </w:rPr>
        <w:t xml:space="preserve">, </w:t>
      </w:r>
      <w:hyperlink w:anchor="P51">
        <w:r w:rsidRPr="009E5B1B">
          <w:rPr>
            <w:rFonts w:ascii="Times New Roman" w:hAnsi="Times New Roman" w:cs="Times New Roman"/>
          </w:rPr>
          <w:t>2(1)</w:t>
        </w:r>
      </w:hyperlink>
      <w:r w:rsidRPr="009E5B1B">
        <w:rPr>
          <w:rFonts w:ascii="Times New Roman" w:hAnsi="Times New Roman" w:cs="Times New Roman"/>
        </w:rPr>
        <w:t xml:space="preserve">, </w:t>
      </w:r>
      <w:hyperlink w:anchor="P54">
        <w:r w:rsidRPr="009E5B1B">
          <w:rPr>
            <w:rFonts w:ascii="Times New Roman" w:hAnsi="Times New Roman" w:cs="Times New Roman"/>
          </w:rPr>
          <w:t>3</w:t>
        </w:r>
      </w:hyperlink>
      <w:r w:rsidRPr="009E5B1B">
        <w:rPr>
          <w:rFonts w:ascii="Times New Roman" w:hAnsi="Times New Roman" w:cs="Times New Roman"/>
        </w:rPr>
        <w:t xml:space="preserve"> настоящей статьи, осуществляется по решению Губернатора области. Такое решение принимается отдельно в отношении каждого лица, замещающего муниципальную должность, гражданина, претендующего на замещение указанной должности.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8. Указанная в </w:t>
      </w:r>
      <w:hyperlink w:anchor="P61">
        <w:r w:rsidRPr="009E5B1B">
          <w:rPr>
            <w:rFonts w:ascii="Times New Roman" w:hAnsi="Times New Roman" w:cs="Times New Roman"/>
          </w:rPr>
          <w:t>части 7</w:t>
        </w:r>
      </w:hyperlink>
      <w:r w:rsidRPr="009E5B1B">
        <w:rPr>
          <w:rFonts w:ascii="Times New Roman" w:hAnsi="Times New Roman" w:cs="Times New Roman"/>
        </w:rPr>
        <w:t xml:space="preserve"> настоящей статьи проверка осуществляется органом исполнительной государственной власти области, являющимся органом по профилактике коррупционных и иных правонарушений, в срок, не превышающий 60 дней со дня принятия решения о ее проведении. Срок проверки может быть продлен до 90 дней Губернатором области.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9. Основанием для осуществления проверки, предусмотренной </w:t>
      </w:r>
      <w:hyperlink w:anchor="P61">
        <w:r w:rsidRPr="009E5B1B">
          <w:rPr>
            <w:rFonts w:ascii="Times New Roman" w:hAnsi="Times New Roman" w:cs="Times New Roman"/>
          </w:rPr>
          <w:t>частью 7</w:t>
        </w:r>
      </w:hyperlink>
      <w:r w:rsidRPr="009E5B1B">
        <w:rPr>
          <w:rFonts w:ascii="Times New Roman" w:hAnsi="Times New Roman" w:cs="Times New Roman"/>
        </w:rPr>
        <w:t xml:space="preserve"> настоящей статьи, является информация, представленная в письменном виде в установленном порядке: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должностными лицами кадровых служб органов местного самоуправления, ответственными за работу по профилактике коррупционных правонарушений, либо органа исполнительной государственной власти области, являющегося органом по профилактике коррупционных и иных правонарушений;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Общественной палатой Российской Федерации, Общественной палатой Вологодской области;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общероссийскими и региональными средствами массовой информации.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10. Лицо, в отношении которого проводится проверка, вправе: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давать пояснения в письменной форме по вопросам, возникающим в ходе проверки, а также по результатам проверки;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представлять дополнительные материалы и давать по ним пояснения в письменной форме;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обращаться в орган исполнительной государственной власти области, являющийся органом по профилактике коррупционных и иных правонарушений, с ходатайством о проведении с ним беседы по вопросам, касающимся проверки.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lastRenderedPageBreak/>
        <w:t>11. По результатам проверки Губернатор области принимает одно из следующих решений: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об отсутствии оснований для применения к лицу, замещающему муниципальную должность, мер ответственности;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об обращении с </w:t>
      </w:r>
      <w:proofErr w:type="gramStart"/>
      <w:r w:rsidRPr="009E5B1B">
        <w:rPr>
          <w:rFonts w:ascii="Times New Roman" w:hAnsi="Times New Roman" w:cs="Times New Roman"/>
        </w:rPr>
        <w:t>заявлением</w:t>
      </w:r>
      <w:proofErr w:type="gramEnd"/>
      <w:r w:rsidRPr="009E5B1B">
        <w:rPr>
          <w:rFonts w:ascii="Times New Roman" w:hAnsi="Times New Roman" w:cs="Times New Roman"/>
        </w:rPr>
        <w:t xml:space="preserve"> о досрочном прекращении полномочий лица, замещающего муниципальную должность, или о применении к главе муниципального образования области, депутату представительного органа муниципального образования области меры ответственности, предусмотренной </w:t>
      </w:r>
      <w:hyperlink r:id="rId10">
        <w:r w:rsidRPr="009E5B1B">
          <w:rPr>
            <w:rFonts w:ascii="Times New Roman" w:hAnsi="Times New Roman" w:cs="Times New Roman"/>
          </w:rPr>
          <w:t>частью 7(3-1) статьи 40</w:t>
        </w:r>
      </w:hyperlink>
      <w:r w:rsidRPr="009E5B1B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заявление о применении меры ответственности), в представительный орган муниципального образования области или в суд;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 направлении результатов проверки сведений, представленных лицом, замещающим муниципальную должность, в соответствующую комиссию представительного органа муниципального образования;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о направлении результатов проверки сведений, представленных гражданином, претендующим на замещение муниципальной должности, в орган местного самоуправления, уполномоченный принимать решение о назначении лица на должность.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12. Порядок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проверки, утверждается Губернатором области.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13. </w:t>
      </w:r>
      <w:proofErr w:type="gramStart"/>
      <w:r w:rsidRPr="009E5B1B">
        <w:rPr>
          <w:rFonts w:ascii="Times New Roman" w:hAnsi="Times New Roman" w:cs="Times New Roman"/>
        </w:rPr>
        <w:t xml:space="preserve">На официальных сайтах органов местного самоуправления муниципальных образований области в информационно-телекоммуникационной сети "Интернет" в месячный срок со дня истечения срока, установленного для подачи сведений о доходах, расходах, об имуществе и обязательствах имущественного характера депутатами представительных органов муниципальных образований области, размещается обобщенная </w:t>
      </w:r>
      <w:hyperlink w:anchor="P238">
        <w:r w:rsidRPr="009E5B1B">
          <w:rPr>
            <w:rFonts w:ascii="Times New Roman" w:hAnsi="Times New Roman" w:cs="Times New Roman"/>
          </w:rPr>
          <w:t>информация</w:t>
        </w:r>
      </w:hyperlink>
      <w:r w:rsidRPr="009E5B1B">
        <w:rPr>
          <w:rFonts w:ascii="Times New Roman" w:hAnsi="Times New Roman" w:cs="Times New Roman"/>
        </w:rPr>
        <w:t xml:space="preserve"> об исполнении (ненадлежащем исполнении) ими обязанности по представлению сведений о доходах, расходах, об имуществе и обязательствах имущественного характера</w:t>
      </w:r>
      <w:proofErr w:type="gramEnd"/>
      <w:r w:rsidRPr="009E5B1B">
        <w:rPr>
          <w:rFonts w:ascii="Times New Roman" w:hAnsi="Times New Roman" w:cs="Times New Roman"/>
        </w:rPr>
        <w:t xml:space="preserve"> (далее - обобщенная информация) по форме согласно приложению 3 к настоящему закону области.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E5B1B">
        <w:rPr>
          <w:rFonts w:ascii="Times New Roman" w:hAnsi="Times New Roman" w:cs="Times New Roman"/>
        </w:rPr>
        <w:t>Обобщенная информация направляется органом исполнительной государственной власти области, являющимся органом по профилактике коррупционных и иных правонарушений, в орган местного самоуправления муниципального образования области не позднее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  <w:proofErr w:type="gramEnd"/>
      <w:r w:rsidRPr="009E5B1B">
        <w:rPr>
          <w:rFonts w:ascii="Times New Roman" w:hAnsi="Times New Roman" w:cs="Times New Roman"/>
        </w:rPr>
        <w:t xml:space="preserve"> Такая информация не должна содержать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соответствующему лицу.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Статья 2(2). Порядок принятия решения о применении к главе муниципального образования области, депутату представительного </w:t>
      </w:r>
      <w:proofErr w:type="gramStart"/>
      <w:r w:rsidRPr="009E5B1B">
        <w:rPr>
          <w:rFonts w:ascii="Times New Roman" w:hAnsi="Times New Roman" w:cs="Times New Roman"/>
        </w:rPr>
        <w:t>органа муниципального образования области мер ответственности</w:t>
      </w:r>
      <w:proofErr w:type="gramEnd"/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1. </w:t>
      </w:r>
      <w:proofErr w:type="gramStart"/>
      <w:r w:rsidRPr="009E5B1B">
        <w:rPr>
          <w:rFonts w:ascii="Times New Roman" w:hAnsi="Times New Roman" w:cs="Times New Roman"/>
        </w:rPr>
        <w:t xml:space="preserve">Меры ответственности, предусмотренные </w:t>
      </w:r>
      <w:hyperlink r:id="rId11">
        <w:r w:rsidRPr="009E5B1B">
          <w:rPr>
            <w:rFonts w:ascii="Times New Roman" w:hAnsi="Times New Roman" w:cs="Times New Roman"/>
          </w:rPr>
          <w:t>частью 7(3-1) статьи 40</w:t>
        </w:r>
      </w:hyperlink>
      <w:r w:rsidRPr="009E5B1B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меры ответственности), применяются не позднее шести месяцев со дня поступления в представительный орган муниципального образования области заявления о применении меры ответственности и не позднее трех лет со дня совершения главой муниципального образования области</w:t>
      </w:r>
      <w:proofErr w:type="gramEnd"/>
      <w:r w:rsidRPr="009E5B1B">
        <w:rPr>
          <w:rFonts w:ascii="Times New Roman" w:hAnsi="Times New Roman" w:cs="Times New Roman"/>
        </w:rPr>
        <w:t>, депутатом представительного органа муниципального образования области коррупционного правонарушения.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2.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</w:t>
      </w:r>
      <w:r w:rsidRPr="009E5B1B">
        <w:rPr>
          <w:rFonts w:ascii="Times New Roman" w:hAnsi="Times New Roman" w:cs="Times New Roman"/>
        </w:rPr>
        <w:lastRenderedPageBreak/>
        <w:t>несовершеннолетних детей за отчетный период может быть применена только одна мера ответственности.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3. </w:t>
      </w:r>
      <w:proofErr w:type="gramStart"/>
      <w:r w:rsidRPr="009E5B1B">
        <w:rPr>
          <w:rFonts w:ascii="Times New Roman" w:hAnsi="Times New Roman" w:cs="Times New Roman"/>
        </w:rPr>
        <w:t>Глава муниципального образования области, депутат представительного органа муниципального образования области уведомляется в письменной форме представительным органом муниципального образования области не менее чем за пять рабочих дней до даты его заседания о рассмотрении в отношении указанного лица вопроса о применении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</w:t>
      </w:r>
      <w:proofErr w:type="gramEnd"/>
      <w:r w:rsidRPr="009E5B1B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4. Заявление о применении меры ответственности рассматривается не позднее трех месяцев со дня его поступления на открытом заседании представительного органа муниципального образования области. По результатам рассмотрения вопроса о применении мер ответственности принимается решение о применении меры ответственности либо решение об отказе в применении меры ответственности.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главой муниципального образования области, депутатом представительного органа муниципального образования области, право на обжалование решения в порядке, установленном законодательством Российской Федерации.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Информация о принятом </w:t>
      </w:r>
      <w:proofErr w:type="gramStart"/>
      <w:r w:rsidRPr="009E5B1B">
        <w:rPr>
          <w:rFonts w:ascii="Times New Roman" w:hAnsi="Times New Roman" w:cs="Times New Roman"/>
        </w:rPr>
        <w:t>решении</w:t>
      </w:r>
      <w:proofErr w:type="gramEnd"/>
      <w:r w:rsidRPr="009E5B1B">
        <w:rPr>
          <w:rFonts w:ascii="Times New Roman" w:hAnsi="Times New Roman" w:cs="Times New Roman"/>
        </w:rPr>
        <w:t xml:space="preserve"> о применении меры ответственности подлежит официальному опубликованию (обнародованию) в порядке, предусмотренном для опубликования (обнародования) муниципальных правовых актов. Информация о принятом </w:t>
      </w:r>
      <w:proofErr w:type="gramStart"/>
      <w:r w:rsidRPr="009E5B1B">
        <w:rPr>
          <w:rFonts w:ascii="Times New Roman" w:hAnsi="Times New Roman" w:cs="Times New Roman"/>
        </w:rPr>
        <w:t>решении</w:t>
      </w:r>
      <w:proofErr w:type="gramEnd"/>
      <w:r w:rsidRPr="009E5B1B">
        <w:rPr>
          <w:rFonts w:ascii="Times New Roman" w:hAnsi="Times New Roman" w:cs="Times New Roman"/>
        </w:rPr>
        <w:t xml:space="preserve"> о применении меры ответственности должна содержать указание на фамилию, имя, отчество, должность лица, в отношении которого вынесено решение, вид коррупционного правонарушения, примененную меру ответственности, орган, принявший решение о применении меры ответственности.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5. Копия решения о применении меры ответственности или копия решения об отказе в применении меры ответственности вручается главе муниципального образования области, депутату представительного органа муниципального образования области под подпись либо направляется почтовым отправлением с уведомлением о вручении в течение пяти рабочих дней со дня принятия соответствующего решения.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Копия решения о применении меры ответственности или копия решения об отказе в применении меры ответственности к главе муниципального образования области, депутату представительного органа муниципального образования области направляется Губернатору области в течение пяти рабочих дней со дня принятия соответствующего решения.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6. Порядок принятия решения о применении к главе муниципального образования области, депутату представительного </w:t>
      </w:r>
      <w:proofErr w:type="gramStart"/>
      <w:r w:rsidRPr="009E5B1B">
        <w:rPr>
          <w:rFonts w:ascii="Times New Roman" w:hAnsi="Times New Roman" w:cs="Times New Roman"/>
        </w:rPr>
        <w:t>органа муниципального образования области мер ответственности</w:t>
      </w:r>
      <w:proofErr w:type="gramEnd"/>
      <w:r w:rsidRPr="009E5B1B">
        <w:rPr>
          <w:rFonts w:ascii="Times New Roman" w:hAnsi="Times New Roman" w:cs="Times New Roman"/>
        </w:rPr>
        <w:t xml:space="preserve"> определяется муниципальным правовым актом в соответствии с настоящей статьей.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7" w:name="P94"/>
      <w:bookmarkEnd w:id="7"/>
      <w:r w:rsidRPr="009E5B1B">
        <w:rPr>
          <w:rFonts w:ascii="Times New Roman" w:hAnsi="Times New Roman" w:cs="Times New Roman"/>
        </w:rPr>
        <w:t>Статья 2(3). Порядок уведомления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6"/>
      <w:bookmarkEnd w:id="8"/>
      <w:r w:rsidRPr="009E5B1B">
        <w:rPr>
          <w:rFonts w:ascii="Times New Roman" w:hAnsi="Times New Roman" w:cs="Times New Roman"/>
        </w:rPr>
        <w:t xml:space="preserve">1. </w:t>
      </w:r>
      <w:proofErr w:type="gramStart"/>
      <w:r w:rsidRPr="009E5B1B">
        <w:rPr>
          <w:rFonts w:ascii="Times New Roman" w:hAnsi="Times New Roman" w:cs="Times New Roman"/>
        </w:rPr>
        <w:t>Лица, замещающие муниципальные должности и осуществляющие свои полномочия на постоянной основе, планирующие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представляют</w:t>
      </w:r>
      <w:proofErr w:type="gramEnd"/>
      <w:r w:rsidRPr="009E5B1B">
        <w:rPr>
          <w:rFonts w:ascii="Times New Roman" w:hAnsi="Times New Roman" w:cs="Times New Roman"/>
        </w:rPr>
        <w:t xml:space="preserve"> Губернатору области </w:t>
      </w:r>
      <w:r w:rsidRPr="009E5B1B">
        <w:rPr>
          <w:rFonts w:ascii="Times New Roman" w:hAnsi="Times New Roman" w:cs="Times New Roman"/>
        </w:rPr>
        <w:lastRenderedPageBreak/>
        <w:t xml:space="preserve">путем направления в орган исполнительной государственной власти области, являющийся органом по профилактике коррупционных и иных правонарушений, </w:t>
      </w:r>
      <w:hyperlink w:anchor="P205">
        <w:r w:rsidRPr="009E5B1B">
          <w:rPr>
            <w:rFonts w:ascii="Times New Roman" w:hAnsi="Times New Roman" w:cs="Times New Roman"/>
          </w:rPr>
          <w:t>уведомление</w:t>
        </w:r>
      </w:hyperlink>
      <w:r w:rsidRPr="009E5B1B">
        <w:rPr>
          <w:rFonts w:ascii="Times New Roman" w:hAnsi="Times New Roman" w:cs="Times New Roman"/>
        </w:rPr>
        <w:t xml:space="preserve"> об участии на безвозмездной основе в управлении некоммерческой организацией по форме согласно приложению 2 к настоящему закону области с приложением копий учредительных документов соответствующей некоммерческой организации.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2. </w:t>
      </w:r>
      <w:proofErr w:type="gramStart"/>
      <w:r w:rsidRPr="009E5B1B">
        <w:rPr>
          <w:rFonts w:ascii="Times New Roman" w:hAnsi="Times New Roman" w:cs="Times New Roman"/>
        </w:rPr>
        <w:t xml:space="preserve">Указанное в </w:t>
      </w:r>
      <w:hyperlink w:anchor="P96">
        <w:r w:rsidRPr="009E5B1B">
          <w:rPr>
            <w:rFonts w:ascii="Times New Roman" w:hAnsi="Times New Roman" w:cs="Times New Roman"/>
          </w:rPr>
          <w:t>части 1</w:t>
        </w:r>
      </w:hyperlink>
      <w:r w:rsidRPr="009E5B1B">
        <w:rPr>
          <w:rFonts w:ascii="Times New Roman" w:hAnsi="Times New Roman" w:cs="Times New Roman"/>
        </w:rPr>
        <w:t xml:space="preserve"> настоящей статьи уведомление представляется лично либо направляется посредством почтовой связи с уведомлением о вручении и описью вложения не позднее 20 рабочих дней до принятия уполномоченным органом некоммерческой организации решения о вхождении в орган управления некоммерческой организации лица, замещающего муниципальную должность и осуществляющего свои полномочия на постоянной основе.</w:t>
      </w:r>
      <w:proofErr w:type="gramEnd"/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3. </w:t>
      </w:r>
      <w:hyperlink r:id="rId12">
        <w:proofErr w:type="gramStart"/>
        <w:r w:rsidRPr="009E5B1B">
          <w:rPr>
            <w:rFonts w:ascii="Times New Roman" w:hAnsi="Times New Roman" w:cs="Times New Roman"/>
          </w:rPr>
          <w:t>Порядок</w:t>
        </w:r>
      </w:hyperlink>
      <w:r w:rsidRPr="009E5B1B">
        <w:rPr>
          <w:rFonts w:ascii="Times New Roman" w:hAnsi="Times New Roman" w:cs="Times New Roman"/>
        </w:rPr>
        <w:t xml:space="preserve"> организации приема органом исполнительной государственной власти области, являющимся органом по профилактике коррупционных и иных правонарушений, уведомлений об участии на безвозмездной основе в управлении некоммерческой организацией, представляемых лицами, замещающими муниципальные должности и осуществляющими свои полномочия на постоянной основе, и работы с ними утверждается Губернатором области.</w:t>
      </w:r>
      <w:proofErr w:type="gramEnd"/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Статья 3. Формирование государственных программ области, определяющих мероприятия по противодействию коррупции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Формирование государственных программ области, определяющих мероприятия по противодействию коррупции, осуществляется в порядке, установленном Правительством области.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Статья 4. Антикоррупционная экспертиза нормативных правовых актов области и их проектов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1. Антикоррупционная экспертиза нормативных правовых актов области и их проектов проводится органами государственной власти области в соответствии с федеральным законодательством и согласно методике, определенной Правительством Российской Федерации, в пределах полномочий, установленных </w:t>
      </w:r>
      <w:hyperlink w:anchor="P18">
        <w:r w:rsidRPr="009E5B1B">
          <w:rPr>
            <w:rFonts w:ascii="Times New Roman" w:hAnsi="Times New Roman" w:cs="Times New Roman"/>
          </w:rPr>
          <w:t>статьей 1</w:t>
        </w:r>
      </w:hyperlink>
      <w:r w:rsidRPr="009E5B1B">
        <w:rPr>
          <w:rFonts w:ascii="Times New Roman" w:hAnsi="Times New Roman" w:cs="Times New Roman"/>
        </w:rPr>
        <w:t xml:space="preserve"> настоящего закона области.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2. Порядок проведения антикоррупционной экспертизы определяется соответствующим органом государственной власти области.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3. </w:t>
      </w:r>
      <w:proofErr w:type="gramStart"/>
      <w:r w:rsidRPr="009E5B1B">
        <w:rPr>
          <w:rFonts w:ascii="Times New Roman" w:hAnsi="Times New Roman" w:cs="Times New Roman"/>
        </w:rPr>
        <w:t xml:space="preserve">Органы государственной власти области, их должностные лица направляют в прокуратуру области для проведения антикоррупционной экспертизы проекты нормативных правовых актов не менее чем за пять календарных дней до их принятия (за исключением проектов, указанных в </w:t>
      </w:r>
      <w:hyperlink w:anchor="P109">
        <w:r w:rsidRPr="009E5B1B">
          <w:rPr>
            <w:rFonts w:ascii="Times New Roman" w:hAnsi="Times New Roman" w:cs="Times New Roman"/>
          </w:rPr>
          <w:t>абзацах втором</w:t>
        </w:r>
      </w:hyperlink>
      <w:r w:rsidRPr="009E5B1B">
        <w:rPr>
          <w:rFonts w:ascii="Times New Roman" w:hAnsi="Times New Roman" w:cs="Times New Roman"/>
        </w:rPr>
        <w:t xml:space="preserve"> и </w:t>
      </w:r>
      <w:hyperlink w:anchor="P110">
        <w:r w:rsidRPr="009E5B1B">
          <w:rPr>
            <w:rFonts w:ascii="Times New Roman" w:hAnsi="Times New Roman" w:cs="Times New Roman"/>
          </w:rPr>
          <w:t>третьем</w:t>
        </w:r>
      </w:hyperlink>
      <w:r w:rsidRPr="009E5B1B">
        <w:rPr>
          <w:rFonts w:ascii="Times New Roman" w:hAnsi="Times New Roman" w:cs="Times New Roman"/>
        </w:rPr>
        <w:t xml:space="preserve"> настоящей части), проекты нормативных правовых актов Губернатора области - не менее чем за один рабочий день до их принятия.</w:t>
      </w:r>
      <w:proofErr w:type="gramEnd"/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09"/>
      <w:bookmarkEnd w:id="9"/>
      <w:proofErr w:type="gramStart"/>
      <w:r w:rsidRPr="009E5B1B">
        <w:rPr>
          <w:rFonts w:ascii="Times New Roman" w:hAnsi="Times New Roman" w:cs="Times New Roman"/>
        </w:rPr>
        <w:t xml:space="preserve">Законодательное Собрание области направляет в прокуратуру области для проведения антикоррупционной экспертизы проекты нормативных правовых актов, внесенных в Законодательное Собрание области субъектами права законодательной инициативы, указанными в </w:t>
      </w:r>
      <w:hyperlink r:id="rId13">
        <w:r w:rsidRPr="009E5B1B">
          <w:rPr>
            <w:rFonts w:ascii="Times New Roman" w:hAnsi="Times New Roman" w:cs="Times New Roman"/>
          </w:rPr>
          <w:t>абзацах третьем</w:t>
        </w:r>
      </w:hyperlink>
      <w:r w:rsidRPr="009E5B1B">
        <w:rPr>
          <w:rFonts w:ascii="Times New Roman" w:hAnsi="Times New Roman" w:cs="Times New Roman"/>
        </w:rPr>
        <w:t xml:space="preserve">, </w:t>
      </w:r>
      <w:hyperlink r:id="rId14">
        <w:r w:rsidRPr="009E5B1B">
          <w:rPr>
            <w:rFonts w:ascii="Times New Roman" w:hAnsi="Times New Roman" w:cs="Times New Roman"/>
          </w:rPr>
          <w:t>четвертом</w:t>
        </w:r>
      </w:hyperlink>
      <w:r w:rsidRPr="009E5B1B">
        <w:rPr>
          <w:rFonts w:ascii="Times New Roman" w:hAnsi="Times New Roman" w:cs="Times New Roman"/>
        </w:rPr>
        <w:t xml:space="preserve"> и </w:t>
      </w:r>
      <w:hyperlink r:id="rId15">
        <w:r w:rsidRPr="009E5B1B">
          <w:rPr>
            <w:rFonts w:ascii="Times New Roman" w:hAnsi="Times New Roman" w:cs="Times New Roman"/>
          </w:rPr>
          <w:t>шестом статьи 51</w:t>
        </w:r>
      </w:hyperlink>
      <w:r w:rsidRPr="009E5B1B">
        <w:rPr>
          <w:rFonts w:ascii="Times New Roman" w:hAnsi="Times New Roman" w:cs="Times New Roman"/>
        </w:rPr>
        <w:t xml:space="preserve"> Устава области, в течение пяти календарных дней со дня принятия коллегией Законодательного Собрания области решения о включении их в проект повестки сессии Законодательного Собрания области.</w:t>
      </w:r>
      <w:proofErr w:type="gramEnd"/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10"/>
      <w:bookmarkEnd w:id="10"/>
      <w:r w:rsidRPr="009E5B1B">
        <w:rPr>
          <w:rFonts w:ascii="Times New Roman" w:hAnsi="Times New Roman" w:cs="Times New Roman"/>
        </w:rPr>
        <w:t xml:space="preserve">Органы исполнительной государственной власти области, подготовившие проекты законов, вносимые Губернатором области в порядке законодательной инициативы, направляют указанные проекты в прокуратуру области для проведения антикоррупционной экспертизы не </w:t>
      </w:r>
      <w:proofErr w:type="gramStart"/>
      <w:r w:rsidRPr="009E5B1B">
        <w:rPr>
          <w:rFonts w:ascii="Times New Roman" w:hAnsi="Times New Roman" w:cs="Times New Roman"/>
        </w:rPr>
        <w:t>позднее</w:t>
      </w:r>
      <w:proofErr w:type="gramEnd"/>
      <w:r w:rsidRPr="009E5B1B">
        <w:rPr>
          <w:rFonts w:ascii="Times New Roman" w:hAnsi="Times New Roman" w:cs="Times New Roman"/>
        </w:rPr>
        <w:t xml:space="preserve"> чем за десять календарных дней до дня их рассмотрения на заседании Правительства области.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Нормативные правовые акты, за исключением законов области, направляются для проведения антикоррупционной экспертизы в прокуратуру области органами государственной власти области, их должностными лицами, принявшими указанные нормативные правовые акты, в течение пяти календарных дней со дня их подписания.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lastRenderedPageBreak/>
        <w:t>Законы области, принятые Законодательным Собранием области, направляются для проведения антикоррупционной экспертизы в прокуратуру области органом исполнительной государственной власти области, уполномоченным Правительством области, в течение пяти календарных дней со дня их подписания Губернатором области.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4. </w:t>
      </w:r>
      <w:proofErr w:type="gramStart"/>
      <w:r w:rsidRPr="009E5B1B">
        <w:rPr>
          <w:rFonts w:ascii="Times New Roman" w:hAnsi="Times New Roman" w:cs="Times New Roman"/>
        </w:rPr>
        <w:t>Для обеспечения возможности проведения независимой антикоррупционной экспертизы проектов нормативных правовых актов области государственные органы области размещают их на едином региональном интернет-портале "Портал противодействия коррупции в Вологодской области" (http://anticorrupt.gov35.ru) на срок не менее чем семь календарных дней.</w:t>
      </w:r>
      <w:proofErr w:type="gramEnd"/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Порядок размещения проектов нормативных правовых актов Контрольно-счетной палаты области, Избирательной комиссии области, территориальных избирательных комиссий области на </w:t>
      </w:r>
      <w:proofErr w:type="gramStart"/>
      <w:r w:rsidRPr="009E5B1B">
        <w:rPr>
          <w:rFonts w:ascii="Times New Roman" w:hAnsi="Times New Roman" w:cs="Times New Roman"/>
        </w:rPr>
        <w:t>едином</w:t>
      </w:r>
      <w:proofErr w:type="gramEnd"/>
      <w:r w:rsidRPr="009E5B1B">
        <w:rPr>
          <w:rFonts w:ascii="Times New Roman" w:hAnsi="Times New Roman" w:cs="Times New Roman"/>
        </w:rPr>
        <w:t xml:space="preserve"> региональном интернет-портале "Портал противодействия коррупции в Вологодской области" определяется указанными государственными органами области.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6">
        <w:proofErr w:type="gramStart"/>
        <w:r w:rsidRPr="009E5B1B">
          <w:rPr>
            <w:rFonts w:ascii="Times New Roman" w:hAnsi="Times New Roman" w:cs="Times New Roman"/>
          </w:rPr>
          <w:t>Порядок</w:t>
        </w:r>
      </w:hyperlink>
      <w:r w:rsidRPr="009E5B1B">
        <w:rPr>
          <w:rFonts w:ascii="Times New Roman" w:hAnsi="Times New Roman" w:cs="Times New Roman"/>
        </w:rPr>
        <w:t xml:space="preserve"> размещения проектов нормативных правовых актов, внесенных в Законодательное Собрание области в порядке законодательной инициативы депутатами Законодательного Собрания, представительными органами муниципальных образований области, сенаторами Российской Федерации - представителями от Законодательного Собрания и Правительства области, прокурором области, на едином региональном интернет-портале "Портал противодействия коррупции в Вологодской области" определяется Законодательным Собранием области.</w:t>
      </w:r>
      <w:proofErr w:type="gramEnd"/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E5B1B">
        <w:rPr>
          <w:rFonts w:ascii="Times New Roman" w:hAnsi="Times New Roman" w:cs="Times New Roman"/>
        </w:rPr>
        <w:t xml:space="preserve">Проекты нормативных правовых актов, внесенных в Законодательное Собрание области в порядке законодательной инициативы Губернатором области, проекты нормативных правовых актов Губернатора области, Правительства области, органов исполнительной государственной власти области размещаются на едином региональном интернет-портале "Портал противодействия коррупции в Вологодской области" в </w:t>
      </w:r>
      <w:hyperlink r:id="rId17">
        <w:r w:rsidRPr="009E5B1B">
          <w:rPr>
            <w:rFonts w:ascii="Times New Roman" w:hAnsi="Times New Roman" w:cs="Times New Roman"/>
          </w:rPr>
          <w:t>порядке</w:t>
        </w:r>
      </w:hyperlink>
      <w:r w:rsidRPr="009E5B1B">
        <w:rPr>
          <w:rFonts w:ascii="Times New Roman" w:hAnsi="Times New Roman" w:cs="Times New Roman"/>
        </w:rPr>
        <w:t>, установленном Правительством области.</w:t>
      </w:r>
      <w:proofErr w:type="gramEnd"/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Статья 5. Антикоррупционный мониторинг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E5B1B">
        <w:rPr>
          <w:rFonts w:ascii="Times New Roman" w:hAnsi="Times New Roman" w:cs="Times New Roman"/>
        </w:rPr>
        <w:t xml:space="preserve">Органы государственной власти области осуществляют мониторинг применения нормативных правовых актов области в целях оценки реализации полномочий соответствующих органов в сфере противодействия коррупции и выявления в нормативных правовых актах </w:t>
      </w:r>
      <w:proofErr w:type="spellStart"/>
      <w:r w:rsidRPr="009E5B1B">
        <w:rPr>
          <w:rFonts w:ascii="Times New Roman" w:hAnsi="Times New Roman" w:cs="Times New Roman"/>
        </w:rPr>
        <w:t>коррупциогенных</w:t>
      </w:r>
      <w:proofErr w:type="spellEnd"/>
      <w:r w:rsidRPr="009E5B1B">
        <w:rPr>
          <w:rFonts w:ascii="Times New Roman" w:hAnsi="Times New Roman" w:cs="Times New Roman"/>
        </w:rPr>
        <w:t xml:space="preserve"> факторов (антикоррупционный мониторинг) в порядке, предусмотренном для проведения контроля соблюдения и исполнения нормативных правовых актов области в соответствии с </w:t>
      </w:r>
      <w:hyperlink r:id="rId18">
        <w:r w:rsidRPr="009E5B1B">
          <w:rPr>
            <w:rFonts w:ascii="Times New Roman" w:hAnsi="Times New Roman" w:cs="Times New Roman"/>
          </w:rPr>
          <w:t>законом</w:t>
        </w:r>
      </w:hyperlink>
      <w:r w:rsidRPr="009E5B1B">
        <w:rPr>
          <w:rFonts w:ascii="Times New Roman" w:hAnsi="Times New Roman" w:cs="Times New Roman"/>
        </w:rPr>
        <w:t xml:space="preserve"> области от 11 апреля 2016 года N 3932-ОЗ "О контрольных полномочиях</w:t>
      </w:r>
      <w:proofErr w:type="gramEnd"/>
      <w:r w:rsidRPr="009E5B1B">
        <w:rPr>
          <w:rFonts w:ascii="Times New Roman" w:hAnsi="Times New Roman" w:cs="Times New Roman"/>
        </w:rPr>
        <w:t xml:space="preserve"> Законодательного Собрания Вологодской области" и нормативными правовыми актами Губернатора области и Правительства области.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Статья 5(1). Антикоррупционное просвещение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2. Под антикоррупционным образованием в целях настоящего закона области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области и муниципальных служащих,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3. Организация антикоррупционного образования обеспечивается органами государственной власти области, органами местного самоуправления в соответствии с федеральным законодательством и нормативными правовыми актами области.</w:t>
      </w:r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lastRenderedPageBreak/>
        <w:t xml:space="preserve">4. </w:t>
      </w:r>
      <w:proofErr w:type="gramStart"/>
      <w:r w:rsidRPr="009E5B1B">
        <w:rPr>
          <w:rFonts w:ascii="Times New Roman" w:hAnsi="Times New Roman" w:cs="Times New Roman"/>
        </w:rPr>
        <w:t>Антикоррупционная пропаганда представляет собой целенаправленную деятельность органов государственной власти области, органов местного самоуправления, средств массовой информации, учредителями и соучредителями которых являются органы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области чувства гражданской ответственности, формирование нетерпимого отношения к проявлениям коррупции, укрепление доверия к власти.</w:t>
      </w:r>
      <w:proofErr w:type="gramEnd"/>
    </w:p>
    <w:p w:rsidR="003A03CB" w:rsidRPr="009E5B1B" w:rsidRDefault="003A0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5.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действующим законодательством формах.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Статья 6. Информационное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Информационное обеспечение деятельности органов государственной власти области в сфере противодействия коррупции на территории Вологодской области осуществляется в порядке </w:t>
      </w:r>
      <w:proofErr w:type="gramStart"/>
      <w:r w:rsidRPr="009E5B1B">
        <w:rPr>
          <w:rFonts w:ascii="Times New Roman" w:hAnsi="Times New Roman" w:cs="Times New Roman"/>
        </w:rPr>
        <w:t>освещения деятельности органов государственной власти области</w:t>
      </w:r>
      <w:proofErr w:type="gramEnd"/>
      <w:r w:rsidRPr="009E5B1B">
        <w:rPr>
          <w:rFonts w:ascii="Times New Roman" w:hAnsi="Times New Roman" w:cs="Times New Roman"/>
        </w:rPr>
        <w:t xml:space="preserve"> и размещения информации, представляющей общественный интерес, в соответствии с </w:t>
      </w:r>
      <w:hyperlink r:id="rId19">
        <w:r w:rsidRPr="009E5B1B">
          <w:rPr>
            <w:rFonts w:ascii="Times New Roman" w:hAnsi="Times New Roman" w:cs="Times New Roman"/>
          </w:rPr>
          <w:t>законом</w:t>
        </w:r>
      </w:hyperlink>
      <w:r w:rsidRPr="009E5B1B">
        <w:rPr>
          <w:rFonts w:ascii="Times New Roman" w:hAnsi="Times New Roman" w:cs="Times New Roman"/>
        </w:rPr>
        <w:t xml:space="preserve"> области от 12 апреля 2010 года N 2262-ОЗ "Об информационном обеспечении на территории области".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Статья 7. Финансовое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Финансовое обеспечение деятельности органов государственной власти области в сфере противодействия коррупции на территории Вологодской области является расходным обязательством области и осуществляется за счет средств областного бюджета.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Статья 8. Вступление в силу настоящего закона области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Настоящий закон области вступает в силу по истечении десяти дней после дня его официального опубликования.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right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Губернатор области</w:t>
      </w:r>
    </w:p>
    <w:p w:rsidR="003A03CB" w:rsidRPr="009E5B1B" w:rsidRDefault="003A03CB">
      <w:pPr>
        <w:pStyle w:val="ConsPlusNormal"/>
        <w:jc w:val="right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В.Е.ПОЗГАЛЕВ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г. Вологда</w:t>
      </w:r>
    </w:p>
    <w:p w:rsidR="003A03CB" w:rsidRPr="009E5B1B" w:rsidRDefault="003A03CB">
      <w:pPr>
        <w:pStyle w:val="ConsPlusNormal"/>
        <w:spacing w:before="220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9 июля 2009 года</w:t>
      </w:r>
    </w:p>
    <w:p w:rsidR="003A03CB" w:rsidRPr="009E5B1B" w:rsidRDefault="003A03CB">
      <w:pPr>
        <w:pStyle w:val="ConsPlusNormal"/>
        <w:spacing w:before="220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N 2054-ОЗ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lastRenderedPageBreak/>
        <w:t>Приложение 1</w:t>
      </w:r>
    </w:p>
    <w:p w:rsidR="003A03CB" w:rsidRPr="009E5B1B" w:rsidRDefault="003A03CB">
      <w:pPr>
        <w:pStyle w:val="ConsPlusNormal"/>
        <w:jc w:val="right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к закону области</w:t>
      </w:r>
    </w:p>
    <w:p w:rsidR="003A03CB" w:rsidRPr="009E5B1B" w:rsidRDefault="003A03CB">
      <w:pPr>
        <w:pStyle w:val="ConsPlusNormal"/>
        <w:jc w:val="right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"О противодействии коррупции</w:t>
      </w:r>
    </w:p>
    <w:p w:rsidR="003A03CB" w:rsidRPr="009E5B1B" w:rsidRDefault="003A03CB">
      <w:pPr>
        <w:pStyle w:val="ConsPlusNormal"/>
        <w:jc w:val="right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в Вологодской области"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                                        Губернатору Вологодской области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                                        от ________________________________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                                           фамилия, имя, отчество полностью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                                        наименование должности с указанием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                                        представительного органа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                                              почтовый адрес, телефон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bookmarkStart w:id="11" w:name="P167"/>
      <w:bookmarkEnd w:id="11"/>
      <w:r w:rsidRPr="009E5B1B">
        <w:rPr>
          <w:rFonts w:ascii="Times New Roman" w:hAnsi="Times New Roman" w:cs="Times New Roman"/>
        </w:rPr>
        <w:t xml:space="preserve">                                УВЕДОМЛЕНИЕ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    В  соответствии  с  </w:t>
      </w:r>
      <w:hyperlink r:id="rId20">
        <w:r w:rsidRPr="009E5B1B">
          <w:rPr>
            <w:rFonts w:ascii="Times New Roman" w:hAnsi="Times New Roman" w:cs="Times New Roman"/>
          </w:rPr>
          <w:t>частью  4(2) статьи 12(1)</w:t>
        </w:r>
      </w:hyperlink>
      <w:r w:rsidRPr="009E5B1B">
        <w:rPr>
          <w:rFonts w:ascii="Times New Roman" w:hAnsi="Times New Roman" w:cs="Times New Roman"/>
        </w:rPr>
        <w:t xml:space="preserve"> Федерального закона от 25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декабря  2008  года  N  273-ФЗ  "О  противодействии коррупции", </w:t>
      </w:r>
      <w:hyperlink w:anchor="P51">
        <w:r w:rsidRPr="009E5B1B">
          <w:rPr>
            <w:rFonts w:ascii="Times New Roman" w:hAnsi="Times New Roman" w:cs="Times New Roman"/>
          </w:rPr>
          <w:t>частью 2(1)</w:t>
        </w:r>
      </w:hyperlink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статьи 2(1) закона области от 9 июля 2009 года N 2054-ОЗ "О противодействии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E5B1B">
        <w:rPr>
          <w:rFonts w:ascii="Times New Roman" w:hAnsi="Times New Roman" w:cs="Times New Roman"/>
        </w:rPr>
        <w:t>коррупции в Вологодской области" уведомляю Вас о том, что мною, моей (моим)</w:t>
      </w:r>
      <w:proofErr w:type="gramEnd"/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супругой    (супругом)   и   (или)   несовершеннолетними   детьми   сделки,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предусмотренные  </w:t>
      </w:r>
      <w:hyperlink r:id="rId21">
        <w:r w:rsidRPr="009E5B1B">
          <w:rPr>
            <w:rFonts w:ascii="Times New Roman" w:hAnsi="Times New Roman" w:cs="Times New Roman"/>
          </w:rPr>
          <w:t>частью  1  статьи  3</w:t>
        </w:r>
      </w:hyperlink>
      <w:r w:rsidRPr="009E5B1B">
        <w:rPr>
          <w:rFonts w:ascii="Times New Roman" w:hAnsi="Times New Roman" w:cs="Times New Roman"/>
        </w:rPr>
        <w:t xml:space="preserve"> Федерального закона от 3 декабря 2012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года  N  230-ФЗ  "О  </w:t>
      </w:r>
      <w:proofErr w:type="gramStart"/>
      <w:r w:rsidRPr="009E5B1B">
        <w:rPr>
          <w:rFonts w:ascii="Times New Roman" w:hAnsi="Times New Roman" w:cs="Times New Roman"/>
        </w:rPr>
        <w:t>контроле  за</w:t>
      </w:r>
      <w:proofErr w:type="gramEnd"/>
      <w:r w:rsidRPr="009E5B1B">
        <w:rPr>
          <w:rFonts w:ascii="Times New Roman" w:hAnsi="Times New Roman" w:cs="Times New Roman"/>
        </w:rPr>
        <w:t xml:space="preserve">  соответствием  расходов  лиц, замещающих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государственные  должности,  и  иных  лиц  их доходам", в течение </w:t>
      </w:r>
      <w:proofErr w:type="gramStart"/>
      <w:r w:rsidRPr="009E5B1B">
        <w:rPr>
          <w:rFonts w:ascii="Times New Roman" w:hAnsi="Times New Roman" w:cs="Times New Roman"/>
        </w:rPr>
        <w:t>отчетного</w:t>
      </w:r>
      <w:proofErr w:type="gramEnd"/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периода с 1 января 20__ года по 31 декабря 20__ года не совершались.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"__"_____________ 20__ г. _________________________________________________</w:t>
      </w:r>
    </w:p>
    <w:p w:rsidR="003A03CB" w:rsidRPr="009E5B1B" w:rsidRDefault="003A03CB">
      <w:pPr>
        <w:pStyle w:val="ConsPlusNonformat"/>
        <w:jc w:val="both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 xml:space="preserve">                            (подпись лица, представляющего уведомление)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lastRenderedPageBreak/>
        <w:t>Приложение 2</w:t>
      </w:r>
    </w:p>
    <w:p w:rsidR="003A03CB" w:rsidRPr="009E5B1B" w:rsidRDefault="003A03CB">
      <w:pPr>
        <w:pStyle w:val="ConsPlusNormal"/>
        <w:jc w:val="right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к закону области</w:t>
      </w:r>
    </w:p>
    <w:p w:rsidR="003A03CB" w:rsidRPr="009E5B1B" w:rsidRDefault="003A03CB">
      <w:pPr>
        <w:pStyle w:val="ConsPlusNormal"/>
        <w:jc w:val="right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"О противодействии коррупции</w:t>
      </w:r>
    </w:p>
    <w:p w:rsidR="003A03CB" w:rsidRPr="009E5B1B" w:rsidRDefault="003A03CB">
      <w:pPr>
        <w:pStyle w:val="ConsPlusNormal"/>
        <w:jc w:val="right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в Вологодской области"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93"/>
        <w:gridCol w:w="958"/>
        <w:gridCol w:w="1766"/>
        <w:gridCol w:w="454"/>
        <w:gridCol w:w="3822"/>
        <w:gridCol w:w="340"/>
      </w:tblGrid>
      <w:tr w:rsidR="009E5B1B" w:rsidRPr="009E5B1B">
        <w:tc>
          <w:tcPr>
            <w:tcW w:w="44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Губернатору Вологодской области</w:t>
            </w:r>
          </w:p>
        </w:tc>
      </w:tr>
      <w:tr w:rsidR="009E5B1B" w:rsidRPr="009E5B1B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B1B" w:rsidRPr="009E5B1B">
        <w:tblPrEx>
          <w:tblBorders>
            <w:insideH w:val="single" w:sz="4" w:space="0" w:color="auto"/>
          </w:tblBorders>
        </w:tblPrEx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B1B" w:rsidRPr="009E5B1B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5B1B">
              <w:rPr>
                <w:rFonts w:ascii="Times New Roman" w:hAnsi="Times New Roman" w:cs="Times New Roman"/>
              </w:rPr>
              <w:t>(фамилия, имя, отчество полностью,</w:t>
            </w:r>
            <w:proofErr w:type="gramEnd"/>
          </w:p>
        </w:tc>
      </w:tr>
      <w:tr w:rsidR="009E5B1B" w:rsidRPr="009E5B1B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B1B" w:rsidRPr="009E5B1B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замещаемая должность,</w:t>
            </w:r>
          </w:p>
        </w:tc>
      </w:tr>
      <w:tr w:rsidR="009E5B1B" w:rsidRPr="009E5B1B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B1B" w:rsidRPr="009E5B1B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почтовый адрес, телефон)</w:t>
            </w:r>
          </w:p>
        </w:tc>
      </w:tr>
      <w:tr w:rsidR="009E5B1B" w:rsidRPr="009E5B1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B1B" w:rsidRPr="009E5B1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205"/>
            <w:bookmarkEnd w:id="12"/>
            <w:r w:rsidRPr="009E5B1B">
              <w:rPr>
                <w:rFonts w:ascii="Times New Roman" w:hAnsi="Times New Roman" w:cs="Times New Roman"/>
              </w:rPr>
              <w:t>УВЕДОМЛЕНИЕ</w:t>
            </w:r>
          </w:p>
          <w:p w:rsidR="003A03CB" w:rsidRPr="009E5B1B" w:rsidRDefault="003A0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об участии на безвозмездной основе</w:t>
            </w:r>
          </w:p>
          <w:p w:rsidR="003A03CB" w:rsidRPr="009E5B1B" w:rsidRDefault="003A0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в управлении некоммерческой организацией</w:t>
            </w:r>
          </w:p>
        </w:tc>
      </w:tr>
      <w:tr w:rsidR="009E5B1B" w:rsidRPr="009E5B1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B1B" w:rsidRPr="009E5B1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5B1B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22">
              <w:r w:rsidRPr="009E5B1B">
                <w:rPr>
                  <w:rFonts w:ascii="Times New Roman" w:hAnsi="Times New Roman" w:cs="Times New Roman"/>
                </w:rPr>
                <w:t>частью 7 статьи 40</w:t>
              </w:r>
            </w:hyperlink>
            <w:r w:rsidRPr="009E5B1B">
              <w:rPr>
                <w:rFonts w:ascii="Times New Roman" w:hAnsi="Times New Roman" w:cs="Times New Roman"/>
              </w:rPr>
      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      </w:r>
            <w:hyperlink r:id="rId23">
              <w:r w:rsidRPr="009E5B1B">
                <w:rPr>
                  <w:rFonts w:ascii="Times New Roman" w:hAnsi="Times New Roman" w:cs="Times New Roman"/>
                </w:rPr>
                <w:t>статьей 12(1)</w:t>
              </w:r>
            </w:hyperlink>
            <w:r w:rsidRPr="009E5B1B">
              <w:rPr>
                <w:rFonts w:ascii="Times New Roman" w:hAnsi="Times New Roman" w:cs="Times New Roman"/>
              </w:rPr>
              <w:t xml:space="preserve"> Федерального закона от 25 декабря 2008 года N 273-ФЗ "О противодействии коррупции", </w:t>
            </w:r>
            <w:hyperlink w:anchor="P94">
              <w:r w:rsidRPr="009E5B1B">
                <w:rPr>
                  <w:rFonts w:ascii="Times New Roman" w:hAnsi="Times New Roman" w:cs="Times New Roman"/>
                </w:rPr>
                <w:t>статьей 2(3)</w:t>
              </w:r>
            </w:hyperlink>
            <w:r w:rsidRPr="009E5B1B">
              <w:rPr>
                <w:rFonts w:ascii="Times New Roman" w:hAnsi="Times New Roman" w:cs="Times New Roman"/>
              </w:rPr>
              <w:t xml:space="preserve"> закона области от 9 июля 2009 года N 2054-ОЗ "О противодействии коррупции в Вологодской области" уведомляю о</w:t>
            </w:r>
            <w:proofErr w:type="gramEnd"/>
            <w:r w:rsidRPr="009E5B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5B1B">
              <w:rPr>
                <w:rFonts w:ascii="Times New Roman" w:hAnsi="Times New Roman" w:cs="Times New Roman"/>
              </w:rPr>
              <w:t>намерении</w:t>
            </w:r>
            <w:proofErr w:type="gramEnd"/>
            <w:r w:rsidRPr="009E5B1B">
              <w:rPr>
                <w:rFonts w:ascii="Times New Roman" w:hAnsi="Times New Roman" w:cs="Times New Roman"/>
              </w:rPr>
              <w:t xml:space="preserve"> участвовать на безвозмездной основе в управлении некоммерческой</w:t>
            </w:r>
          </w:p>
        </w:tc>
      </w:tr>
      <w:tr w:rsidR="009E5B1B" w:rsidRPr="009E5B1B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организацией</w:t>
            </w:r>
          </w:p>
        </w:tc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B1B" w:rsidRPr="009E5B1B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B1B" w:rsidRPr="009E5B1B"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(наименование и адрес организации, основной вид деятельности организации, даты начала и окончания участия в управлении)</w:t>
            </w:r>
          </w:p>
        </w:tc>
      </w:tr>
      <w:tr w:rsidR="009E5B1B" w:rsidRPr="009E5B1B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B1B" w:rsidRPr="009E5B1B">
        <w:tblPrEx>
          <w:tblBorders>
            <w:insideH w:val="single" w:sz="4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в качестве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.</w:t>
            </w:r>
          </w:p>
        </w:tc>
      </w:tr>
      <w:tr w:rsidR="009E5B1B" w:rsidRPr="009E5B1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 xml:space="preserve">При осуществлении указанной деятельности обязуюсь соблюдать ограничения, запреты, исполнять обязанности, которые установлены </w:t>
            </w:r>
            <w:hyperlink r:id="rId24">
              <w:r w:rsidRPr="009E5B1B">
                <w:rPr>
                  <w:rFonts w:ascii="Times New Roman" w:hAnsi="Times New Roman" w:cs="Times New Roman"/>
                </w:rPr>
                <w:t>статьей 12(1)</w:t>
              </w:r>
            </w:hyperlink>
            <w:r w:rsidRPr="009E5B1B">
              <w:rPr>
                <w:rFonts w:ascii="Times New Roman" w:hAnsi="Times New Roman" w:cs="Times New Roman"/>
              </w:rPr>
              <w:t xml:space="preserve"> Федерального закона от 25 декабря 2008 года N 273-ФЗ "О противодействии коррупции".</w:t>
            </w:r>
          </w:p>
        </w:tc>
      </w:tr>
      <w:tr w:rsidR="009E5B1B" w:rsidRPr="009E5B1B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B1B" w:rsidRPr="009E5B1B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(копии учредительных документов)</w:t>
            </w:r>
          </w:p>
        </w:tc>
      </w:tr>
      <w:tr w:rsidR="009E5B1B" w:rsidRPr="009E5B1B"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"__"__________ 20__ г.</w:t>
            </w:r>
          </w:p>
        </w:tc>
        <w:tc>
          <w:tcPr>
            <w:tcW w:w="6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B1B" w:rsidRPr="009E5B1B"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(подпись лица, представившего уведомление)</w:t>
            </w:r>
          </w:p>
        </w:tc>
      </w:tr>
    </w:tbl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p w:rsidR="003A03CB" w:rsidRPr="009E5B1B" w:rsidRDefault="003A03C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lastRenderedPageBreak/>
        <w:t>Приложение 3</w:t>
      </w:r>
    </w:p>
    <w:p w:rsidR="003A03CB" w:rsidRPr="009E5B1B" w:rsidRDefault="003A03CB">
      <w:pPr>
        <w:pStyle w:val="ConsPlusNormal"/>
        <w:jc w:val="right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к закону области</w:t>
      </w:r>
    </w:p>
    <w:p w:rsidR="003A03CB" w:rsidRPr="009E5B1B" w:rsidRDefault="003A03CB">
      <w:pPr>
        <w:pStyle w:val="ConsPlusNormal"/>
        <w:jc w:val="right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"О противодействии коррупции</w:t>
      </w:r>
    </w:p>
    <w:p w:rsidR="003A03CB" w:rsidRPr="009E5B1B" w:rsidRDefault="003A03CB">
      <w:pPr>
        <w:pStyle w:val="ConsPlusNormal"/>
        <w:jc w:val="right"/>
        <w:rPr>
          <w:rFonts w:ascii="Times New Roman" w:hAnsi="Times New Roman" w:cs="Times New Roman"/>
        </w:rPr>
      </w:pPr>
      <w:r w:rsidRPr="009E5B1B">
        <w:rPr>
          <w:rFonts w:ascii="Times New Roman" w:hAnsi="Times New Roman" w:cs="Times New Roman"/>
        </w:rPr>
        <w:t>в Вологодской области"</w:t>
      </w:r>
    </w:p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576"/>
        <w:gridCol w:w="1304"/>
      </w:tblGrid>
      <w:tr w:rsidR="009E5B1B" w:rsidRPr="009E5B1B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238"/>
            <w:bookmarkEnd w:id="13"/>
            <w:r w:rsidRPr="009E5B1B">
              <w:rPr>
                <w:rFonts w:ascii="Times New Roman" w:hAnsi="Times New Roman" w:cs="Times New Roman"/>
              </w:rPr>
              <w:t>ОБОБЩЕННАЯ ИНФОРМАЦИЯ</w:t>
            </w:r>
          </w:p>
          <w:p w:rsidR="003A03CB" w:rsidRPr="009E5B1B" w:rsidRDefault="003A0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об исполнении (ненадлежащем исполнении) депутатами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B1B" w:rsidRPr="009E5B1B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B1B" w:rsidRPr="009E5B1B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(наименование представительного органа муниципального образования области)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B1B" w:rsidRPr="009E5B1B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обязанности по представлению сведений о доходах, расходах,</w:t>
            </w:r>
          </w:p>
          <w:p w:rsidR="003A03CB" w:rsidRPr="009E5B1B" w:rsidRDefault="003A0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об имуществе и обязательствах имущественного характера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89"/>
      </w:tblGrid>
      <w:tr w:rsidR="009E5B1B" w:rsidRPr="009E5B1B">
        <w:tc>
          <w:tcPr>
            <w:tcW w:w="4025" w:type="dxa"/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>Количество депутатов,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989" w:type="dxa"/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  <w:r w:rsidRPr="009E5B1B">
              <w:rPr>
                <w:rFonts w:ascii="Times New Roman" w:hAnsi="Times New Roman" w:cs="Times New Roman"/>
              </w:rPr>
              <w:t xml:space="preserve">Количество депутатов, </w:t>
            </w:r>
            <w:proofErr w:type="spellStart"/>
            <w:r w:rsidRPr="009E5B1B">
              <w:rPr>
                <w:rFonts w:ascii="Times New Roman" w:hAnsi="Times New Roman" w:cs="Times New Roman"/>
              </w:rPr>
              <w:t>ненадлежаще</w:t>
            </w:r>
            <w:proofErr w:type="spellEnd"/>
            <w:r w:rsidRPr="009E5B1B">
              <w:rPr>
                <w:rFonts w:ascii="Times New Roman" w:hAnsi="Times New Roman" w:cs="Times New Roman"/>
              </w:rPr>
              <w:t xml:space="preserve"> исполнивших обязанность по представлению сведений о доходах, расходах, об имуществе и обязательствах имущественного характера, включая депутатов, не исполнивших указанную обязанность</w:t>
            </w:r>
          </w:p>
        </w:tc>
      </w:tr>
      <w:tr w:rsidR="009E5B1B" w:rsidRPr="009E5B1B">
        <w:tc>
          <w:tcPr>
            <w:tcW w:w="4025" w:type="dxa"/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3A03CB" w:rsidRPr="009E5B1B" w:rsidRDefault="003A0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A03CB" w:rsidRPr="009E5B1B" w:rsidRDefault="003A03CB">
      <w:pPr>
        <w:pStyle w:val="ConsPlusNormal"/>
        <w:jc w:val="both"/>
        <w:rPr>
          <w:rFonts w:ascii="Times New Roman" w:hAnsi="Times New Roman" w:cs="Times New Roman"/>
        </w:rPr>
      </w:pPr>
    </w:p>
    <w:sectPr w:rsidR="003A03CB" w:rsidRPr="009E5B1B" w:rsidSect="009E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CB"/>
    <w:rsid w:val="003A03CB"/>
    <w:rsid w:val="009E5B1B"/>
    <w:rsid w:val="00D42E60"/>
    <w:rsid w:val="00D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3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03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A03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03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3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03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A03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03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2FA4557886E42E29885A65F5333AB50D5BDEDE1C880277B299B5CCA82A8A008B3B721674D5A7BA59864E7C8F9F55D544B29BE92D084455Cb2I" TargetMode="External"/><Relationship Id="rId13" Type="http://schemas.openxmlformats.org/officeDocument/2006/relationships/hyperlink" Target="consultantplus://offline/ref=B372FA4557886E42E2989BAB493F6DAF56D9E3E8EAC88271237A9D0B95D2AEF548F3B1742409577EA09333B28FA7AC0C150024BB89CC8442DF2657F559b0I" TargetMode="External"/><Relationship Id="rId18" Type="http://schemas.openxmlformats.org/officeDocument/2006/relationships/hyperlink" Target="consultantplus://offline/ref=B372FA4557886E42E2989BAB493F6DAF56D9E3E8EAC88F7324789D0B95D2AEF548F3B17436090F72A0962EB689B2FA5D5355b6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72FA4557886E42E29885A65F5333AB57D1B8ECE0CA80277B299B5CCA82A8A008B3B721674D5B7DA89864E7C8F9F55D544B29BE92D084455Cb2I" TargetMode="External"/><Relationship Id="rId7" Type="http://schemas.openxmlformats.org/officeDocument/2006/relationships/hyperlink" Target="consultantplus://offline/ref=B372FA4557886E42E29885A65F5333AB57D1B8ECE0CA80277B299B5CCA82A8A008B3B72667460E2EE4C63DB689B2F8584F5729B958bFI" TargetMode="External"/><Relationship Id="rId12" Type="http://schemas.openxmlformats.org/officeDocument/2006/relationships/hyperlink" Target="consultantplus://offline/ref=B372FA4557886E42E2989BAB493F6DAF56D9E3E8EAC88D76267E9D0B95D2AEF548F3B1742409577EA09330B685A7AC0C150024BB89CC8442DF2657F559b0I" TargetMode="External"/><Relationship Id="rId17" Type="http://schemas.openxmlformats.org/officeDocument/2006/relationships/hyperlink" Target="consultantplus://offline/ref=B372FA4557886E42E2989BAB493F6DAF56D9E3E8E9C18272227E9D0B95D2AEF548F3B1742409577EA09330B785A7AC0C150024BB89CC8442DF2657F559b0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72FA4557886E42E2989BAB493F6DAF56D9E3E8E9C18370267E9D0B95D2AEF548F3B1742409577EA09330B48CA7AC0C150024BB89CC8442DF2657F559b0I" TargetMode="External"/><Relationship Id="rId20" Type="http://schemas.openxmlformats.org/officeDocument/2006/relationships/hyperlink" Target="consultantplus://offline/ref=B372FA4557886E42E29885A65F5333AB57D1B4E4E1C880277B299B5CCA82A8A008B3B722664F512BF1D765BB8CA9E65D544B2BBB8E5Db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2FA4557886E42E29885A65F5333AB57D1B8ECE0CA80277B299B5CCA82A8A008B3B72667460E2EE4C63DB689B2F8584F5729B958bFI" TargetMode="External"/><Relationship Id="rId11" Type="http://schemas.openxmlformats.org/officeDocument/2006/relationships/hyperlink" Target="consultantplus://offline/ref=B372FA4557886E42E29885A65F5333AB57D1B4E4E1CD80277B299B5CCA82A8A008B3B7286F4D512BF1D765BB8CA9E65D544B2BBB8E5Db1I" TargetMode="External"/><Relationship Id="rId24" Type="http://schemas.openxmlformats.org/officeDocument/2006/relationships/hyperlink" Target="consultantplus://offline/ref=B372FA4557886E42E29885A65F5333AB57D1B4E4E1C880277B299B5CCA82A8A008B3B72362460E2EE4C63DB689B2F8584F5729B958bFI" TargetMode="External"/><Relationship Id="rId5" Type="http://schemas.openxmlformats.org/officeDocument/2006/relationships/hyperlink" Target="consultantplus://offline/ref=B372FA4557886E42E29885A65F5333AB57D1B4E4E1C880277B299B5CCA82A8A008B3B7266E460E2EE4C63DB689B2F8584F5729B958bFI" TargetMode="External"/><Relationship Id="rId15" Type="http://schemas.openxmlformats.org/officeDocument/2006/relationships/hyperlink" Target="consultantplus://offline/ref=B372FA4557886E42E2989BAB493F6DAF56D9E3E8EAC88271237A9D0B95D2AEF548F3B1742409577EA09339B68EA7AC0C150024BB89CC8442DF2657F559b0I" TargetMode="External"/><Relationship Id="rId23" Type="http://schemas.openxmlformats.org/officeDocument/2006/relationships/hyperlink" Target="consultantplus://offline/ref=B372FA4557886E42E29885A65F5333AB57D1B4E4E1C880277B299B5CCA82A8A008B3B72362460E2EE4C63DB689B2F8584F5729B958bFI" TargetMode="External"/><Relationship Id="rId10" Type="http://schemas.openxmlformats.org/officeDocument/2006/relationships/hyperlink" Target="consultantplus://offline/ref=B372FA4557886E42E29885A65F5333AB57D1B4E4E1CD80277B299B5CCA82A8A008B3B7286F4D512BF1D765BB8CA9E65D544B2BBB8E5Db1I" TargetMode="External"/><Relationship Id="rId19" Type="http://schemas.openxmlformats.org/officeDocument/2006/relationships/hyperlink" Target="consultantplus://offline/ref=B372FA4557886E42E2989BAB493F6DAF56D9E3E8EAC88979257D9D0B95D2AEF548F3B17436090F72A0962EB689B2FA5D5355b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2FA4557886E42E2989BAB493F6DAF56D9E3E8EACB8B70247E9D0B95D2AEF548F3B1742409577EA09330BE8CA7AC0C150024BB89CC8442DF2657F559b0I" TargetMode="External"/><Relationship Id="rId14" Type="http://schemas.openxmlformats.org/officeDocument/2006/relationships/hyperlink" Target="consultantplus://offline/ref=B372FA4557886E42E2989BAB493F6DAF56D9E3E8EAC88271237A9D0B95D2AEF548F3B1742409577EA09338B38BA7AC0C150024BB89CC8442DF2657F559b0I" TargetMode="External"/><Relationship Id="rId22" Type="http://schemas.openxmlformats.org/officeDocument/2006/relationships/hyperlink" Target="consultantplus://offline/ref=B372FA4557886E42E29885A65F5333AB57D1B4E4E1CD80277B299B5CCA82A8A008B3B7286E4A512BF1D765BB8CA9E65D544B2BBB8E5D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5576</Words>
  <Characters>31788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Анатолий Павлович</dc:creator>
  <cp:keywords/>
  <dc:description/>
  <cp:lastModifiedBy>Большаков Анатолий Павлович</cp:lastModifiedBy>
  <cp:revision>1</cp:revision>
  <dcterms:created xsi:type="dcterms:W3CDTF">2023-05-05T08:27:00Z</dcterms:created>
  <dcterms:modified xsi:type="dcterms:W3CDTF">2023-05-05T08:30:00Z</dcterms:modified>
</cp:coreProperties>
</file>